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0397" w:rsidRDefault="00F30397" w:rsidP="00F30397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F30397" w:rsidRDefault="00F30397" w:rsidP="00F30397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 w:rsidR="00DD5E5D"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9F4BA8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F4BA8">
        <w:rPr>
          <w:rFonts w:ascii="Times New Roman" w:eastAsia="Times New Roman" w:hAnsi="Times New Roman"/>
          <w:sz w:val="24"/>
          <w:szCs w:val="24"/>
        </w:rPr>
        <w:t>novembre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F30397" w:rsidRDefault="00F30397" w:rsidP="00F3039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F30397" w:rsidRDefault="00F30397" w:rsidP="00F30397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061033" w:rsidRDefault="00061033" w:rsidP="00F30397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F30397" w:rsidRDefault="00F30397" w:rsidP="00F303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F30397" w:rsidRDefault="00F30397" w:rsidP="00F303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F30397" w:rsidRDefault="00F30397" w:rsidP="00F3039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F30397" w:rsidRDefault="00F30397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8F1137" w:rsidRDefault="008F1137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061033" w:rsidRDefault="00061033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F30397" w:rsidRDefault="00F30397" w:rsidP="00F30397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F30397" w:rsidRPr="00F30397" w:rsidRDefault="00563B3D" w:rsidP="002A06B4">
      <w:pPr>
        <w:tabs>
          <w:tab w:val="left" w:pos="5244"/>
        </w:tabs>
        <w:spacing w:after="0" w:line="300" w:lineRule="auto"/>
        <w:ind w:left="798" w:hanging="798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E66ACB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="0012605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 : Questions d</w:t>
      </w:r>
      <w:r w:rsidR="0000468F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’</w:t>
      </w:r>
      <w:r w:rsidR="0012605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actualité SIG </w:t>
      </w:r>
      <w:r w:rsidR="00E70430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- 3</w:t>
      </w:r>
      <w:r w:rsidR="00965D35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 </w:t>
      </w:r>
      <w:r w:rsidR="00E70430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novembre</w:t>
      </w:r>
    </w:p>
    <w:p w:rsidR="00E70430" w:rsidRPr="00E70430" w:rsidRDefault="00E70430" w:rsidP="00E70430">
      <w:pPr>
        <w:pStyle w:val="Index6"/>
        <w:numPr>
          <w:ilvl w:val="0"/>
          <w:numId w:val="43"/>
        </w:numPr>
        <w:tabs>
          <w:tab w:val="left" w:pos="284"/>
        </w:tabs>
        <w:spacing w:before="360" w:line="30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service civique </w:t>
      </w:r>
    </w:p>
    <w:p w:rsidR="00E70430" w:rsidRPr="00E70430" w:rsidRDefault="00E70430" w:rsidP="00E70430">
      <w:pPr>
        <w:pStyle w:val="Index6"/>
        <w:numPr>
          <w:ilvl w:val="0"/>
          <w:numId w:val="25"/>
        </w:numPr>
        <w:tabs>
          <w:tab w:val="left" w:pos="284"/>
        </w:tabs>
        <w:spacing w:before="300" w:line="300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72% des Français se déclarent pour un service civique obligatoire</w:t>
      </w:r>
      <w:r w:rsidRPr="00E70430">
        <w:rPr>
          <w:rFonts w:ascii="Times New Roman" w:eastAsia="Times New Roman" w:hAnsi="Times New Roman"/>
          <w:sz w:val="23"/>
          <w:szCs w:val="23"/>
        </w:rPr>
        <w:t>. Mais seulement 55% des moins de 25 ans, contre 85% des plus de 65 ans.</w:t>
      </w:r>
    </w:p>
    <w:p w:rsidR="00E70430" w:rsidRPr="00E70430" w:rsidRDefault="00E70430" w:rsidP="00E70430">
      <w:pPr>
        <w:spacing w:before="120" w:after="0" w:line="288" w:lineRule="auto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sz w:val="23"/>
          <w:szCs w:val="23"/>
        </w:rPr>
        <w:t>Politiquement, l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approbation est nettement majoritaire partout : 71% à gauche ; 74% à droite ; 70% au FN ; 65% chez les « sans sympathie partisane ».</w:t>
      </w:r>
    </w:p>
    <w:p w:rsidR="00E70430" w:rsidRPr="00E70430" w:rsidRDefault="00E70430" w:rsidP="00E70430">
      <w:pPr>
        <w:pStyle w:val="Index6"/>
        <w:numPr>
          <w:ilvl w:val="0"/>
          <w:numId w:val="25"/>
        </w:numPr>
        <w:tabs>
          <w:tab w:val="left" w:pos="284"/>
        </w:tabs>
        <w:spacing w:before="300" w:line="300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72% souhaiteraient que cette décision soit prise « </w:t>
      </w:r>
      <w:r w:rsidRPr="00E70430">
        <w:rPr>
          <w:rFonts w:ascii="Times New Roman" w:eastAsia="Times New Roman" w:hAnsi="Times New Roman"/>
          <w:b/>
          <w:bCs/>
          <w:i/>
          <w:iCs/>
          <w:sz w:val="23"/>
          <w:szCs w:val="23"/>
        </w:rPr>
        <w:t>par les citoyens par référendum</w:t>
      </w: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 »</w:t>
      </w:r>
      <w:r w:rsidRPr="00E70430">
        <w:rPr>
          <w:rFonts w:ascii="Times New Roman" w:eastAsia="Times New Roman" w:hAnsi="Times New Roman"/>
          <w:sz w:val="23"/>
          <w:szCs w:val="23"/>
        </w:rPr>
        <w:t>, 13% seulement « </w:t>
      </w:r>
      <w:r w:rsidRPr="00E70430">
        <w:rPr>
          <w:rFonts w:ascii="Times New Roman" w:eastAsia="Times New Roman" w:hAnsi="Times New Roman"/>
          <w:i/>
          <w:iCs/>
          <w:sz w:val="23"/>
          <w:szCs w:val="23"/>
        </w:rPr>
        <w:t>par les parlementaires</w:t>
      </w:r>
      <w:r w:rsidRPr="00E70430">
        <w:rPr>
          <w:rFonts w:ascii="Times New Roman" w:eastAsia="Times New Roman" w:hAnsi="Times New Roman"/>
          <w:sz w:val="23"/>
          <w:szCs w:val="23"/>
        </w:rPr>
        <w:t> » et 15% pensent que le mode d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adoption « </w:t>
      </w:r>
      <w:r w:rsidRPr="00E70430">
        <w:rPr>
          <w:rFonts w:ascii="Times New Roman" w:eastAsia="Times New Roman" w:hAnsi="Times New Roman"/>
          <w:i/>
          <w:iCs/>
          <w:sz w:val="23"/>
          <w:szCs w:val="23"/>
        </w:rPr>
        <w:t>n</w:t>
      </w:r>
      <w:r w:rsidR="0000468F">
        <w:rPr>
          <w:rFonts w:ascii="Times New Roman" w:eastAsia="Times New Roman" w:hAnsi="Times New Roman"/>
          <w:i/>
          <w:iCs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i/>
          <w:iCs/>
          <w:sz w:val="23"/>
          <w:szCs w:val="23"/>
        </w:rPr>
        <w:t>a pas d</w:t>
      </w:r>
      <w:r w:rsidR="0000468F">
        <w:rPr>
          <w:rFonts w:ascii="Times New Roman" w:eastAsia="Times New Roman" w:hAnsi="Times New Roman"/>
          <w:i/>
          <w:iCs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i/>
          <w:iCs/>
          <w:sz w:val="23"/>
          <w:szCs w:val="23"/>
        </w:rPr>
        <w:t>importante</w:t>
      </w:r>
      <w:r w:rsidRPr="00E70430">
        <w:rPr>
          <w:rFonts w:ascii="Times New Roman" w:eastAsia="Times New Roman" w:hAnsi="Times New Roman"/>
          <w:sz w:val="23"/>
          <w:szCs w:val="23"/>
        </w:rPr>
        <w:t> ».</w:t>
      </w:r>
    </w:p>
    <w:p w:rsidR="00E70430" w:rsidRPr="00E70430" w:rsidRDefault="00E70430" w:rsidP="00E70430">
      <w:pPr>
        <w:spacing w:before="120" w:after="0" w:line="288" w:lineRule="auto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sz w:val="23"/>
          <w:szCs w:val="23"/>
        </w:rPr>
        <w:t>Ces résultats sont toutefois à prendre avec précaution, les Français étant par principe favorables au referendum, et le sujet du service civique obligatoire n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est pas aujourd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hui dans les esprits. A noter que les plus de 65 ans sont moins enclins à passer par référendum (58%)</w:t>
      </w:r>
    </w:p>
    <w:p w:rsidR="00E70430" w:rsidRPr="00E70430" w:rsidRDefault="00E70430" w:rsidP="00E70430">
      <w:pPr>
        <w:pStyle w:val="Index6"/>
        <w:numPr>
          <w:ilvl w:val="0"/>
          <w:numId w:val="25"/>
        </w:numPr>
        <w:tabs>
          <w:tab w:val="left" w:pos="284"/>
        </w:tabs>
        <w:spacing w:before="300" w:line="300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Les arguments en faveur d</w:t>
      </w:r>
      <w:r w:rsidR="0000468F"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un service civique obligatoire paraissent convaincants</w:t>
      </w:r>
      <w:r w:rsidRPr="00E70430">
        <w:rPr>
          <w:rFonts w:ascii="Times New Roman" w:eastAsia="Times New Roman" w:hAnsi="Times New Roman"/>
          <w:sz w:val="23"/>
          <w:szCs w:val="23"/>
        </w:rPr>
        <w:t> : 82% pensent que « </w:t>
      </w:r>
      <w:r w:rsidRPr="00E70430">
        <w:rPr>
          <w:rFonts w:ascii="Times New Roman" w:eastAsia="Times New Roman" w:hAnsi="Times New Roman"/>
          <w:i/>
          <w:iCs/>
          <w:sz w:val="23"/>
          <w:szCs w:val="23"/>
        </w:rPr>
        <w:t>cela va renforcer l</w:t>
      </w:r>
      <w:r w:rsidR="0000468F">
        <w:rPr>
          <w:rFonts w:ascii="Times New Roman" w:eastAsia="Times New Roman" w:hAnsi="Times New Roman"/>
          <w:i/>
          <w:iCs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i/>
          <w:iCs/>
          <w:sz w:val="23"/>
          <w:szCs w:val="23"/>
        </w:rPr>
        <w:t>intégration des jeunes dans la société</w:t>
      </w:r>
      <w:r w:rsidRPr="00E70430">
        <w:rPr>
          <w:rFonts w:ascii="Times New Roman" w:eastAsia="Times New Roman" w:hAnsi="Times New Roman"/>
          <w:sz w:val="23"/>
          <w:szCs w:val="23"/>
        </w:rPr>
        <w:t> » ; 81% que « </w:t>
      </w:r>
      <w:r w:rsidRPr="00E70430">
        <w:rPr>
          <w:rFonts w:ascii="Times New Roman" w:eastAsia="Times New Roman" w:hAnsi="Times New Roman"/>
          <w:i/>
          <w:iCs/>
          <w:sz w:val="23"/>
          <w:szCs w:val="23"/>
        </w:rPr>
        <w:t>cela va renforcer le sens civique chez les jeunes</w:t>
      </w:r>
      <w:r w:rsidRPr="00E70430">
        <w:rPr>
          <w:rFonts w:ascii="Times New Roman" w:eastAsia="Times New Roman" w:hAnsi="Times New Roman"/>
          <w:sz w:val="23"/>
          <w:szCs w:val="23"/>
        </w:rPr>
        <w:t> » ; et 75% que « </w:t>
      </w:r>
      <w:r w:rsidRPr="00E70430">
        <w:rPr>
          <w:rFonts w:ascii="Times New Roman" w:eastAsia="Times New Roman" w:hAnsi="Times New Roman"/>
          <w:i/>
          <w:iCs/>
          <w:sz w:val="23"/>
          <w:szCs w:val="23"/>
        </w:rPr>
        <w:t>cela va favoriser la mixité sociale </w:t>
      </w:r>
      <w:r w:rsidRPr="00E70430">
        <w:rPr>
          <w:rFonts w:ascii="Times New Roman" w:eastAsia="Times New Roman" w:hAnsi="Times New Roman"/>
          <w:sz w:val="23"/>
          <w:szCs w:val="23"/>
        </w:rPr>
        <w:t>». Les clivages politiques ou sociologiques sur ces trois questions sont faibles.</w:t>
      </w:r>
    </w:p>
    <w:p w:rsidR="00E70430" w:rsidRPr="00E70430" w:rsidRDefault="00E70430" w:rsidP="00E70430">
      <w:pPr>
        <w:spacing w:before="120" w:after="0" w:line="288" w:lineRule="auto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A l</w:t>
      </w:r>
      <w:r w:rsidR="0000468F"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inverse, l</w:t>
      </w:r>
      <w:r w:rsidR="0000468F"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argument du coût porte relativement peu</w:t>
      </w:r>
      <w:r w:rsidRPr="00E70430">
        <w:rPr>
          <w:rFonts w:ascii="Times New Roman" w:eastAsia="Times New Roman" w:hAnsi="Times New Roman"/>
          <w:sz w:val="23"/>
          <w:szCs w:val="23"/>
        </w:rPr>
        <w:t> : ils ne sont que 37% à penser que « </w:t>
      </w:r>
      <w:r w:rsidRPr="00E70430">
        <w:rPr>
          <w:rFonts w:ascii="Times New Roman" w:eastAsia="Times New Roman" w:hAnsi="Times New Roman"/>
          <w:i/>
          <w:iCs/>
          <w:sz w:val="23"/>
          <w:szCs w:val="23"/>
        </w:rPr>
        <w:t>cela va coûter trop cher à l</w:t>
      </w:r>
      <w:r w:rsidR="0000468F">
        <w:rPr>
          <w:rFonts w:ascii="Times New Roman" w:eastAsia="Times New Roman" w:hAnsi="Times New Roman"/>
          <w:i/>
          <w:iCs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i/>
          <w:iCs/>
          <w:sz w:val="23"/>
          <w:szCs w:val="23"/>
        </w:rPr>
        <w:t>Etat</w:t>
      </w:r>
      <w:r w:rsidRPr="00E70430">
        <w:rPr>
          <w:rFonts w:ascii="Times New Roman" w:eastAsia="Times New Roman" w:hAnsi="Times New Roman"/>
          <w:sz w:val="23"/>
          <w:szCs w:val="23"/>
        </w:rPr>
        <w:t> » (mais 57% des moins de 25 ans…)</w:t>
      </w:r>
    </w:p>
    <w:p w:rsidR="00E70430" w:rsidRPr="00E70430" w:rsidRDefault="00E70430" w:rsidP="00E70430">
      <w:pPr>
        <w:pStyle w:val="Index6"/>
        <w:numPr>
          <w:ilvl w:val="0"/>
          <w:numId w:val="25"/>
        </w:numPr>
        <w:tabs>
          <w:tab w:val="left" w:pos="284"/>
        </w:tabs>
        <w:spacing w:before="300" w:line="300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Les Français seraient plutôt partisans d</w:t>
      </w:r>
      <w:r w:rsidR="0000468F"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un service civique assez long</w:t>
      </w:r>
      <w:r w:rsidRPr="00E70430">
        <w:rPr>
          <w:rFonts w:ascii="Times New Roman" w:eastAsia="Times New Roman" w:hAnsi="Times New Roman"/>
          <w:sz w:val="23"/>
          <w:szCs w:val="23"/>
        </w:rPr>
        <w:t> : 42% envisagent une durée d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un an ; 36% de 6 mois ; et seulement 22% de moins de 6 mois.</w:t>
      </w:r>
    </w:p>
    <w:p w:rsidR="00E70430" w:rsidRPr="00E70430" w:rsidRDefault="00E70430" w:rsidP="00E70430">
      <w:pPr>
        <w:spacing w:before="120" w:after="0" w:line="288" w:lineRule="auto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sz w:val="23"/>
          <w:szCs w:val="23"/>
        </w:rPr>
        <w:t>Les jeunes, plus réticents, sont plus nombreux à souhaiter une durée courte : 36% moins de 6 mois ; 35% 6 mois ; et 29% un an.</w:t>
      </w:r>
    </w:p>
    <w:p w:rsidR="00E70430" w:rsidRPr="00E70430" w:rsidRDefault="00E70430" w:rsidP="00E70430">
      <w:pPr>
        <w:pStyle w:val="Index6"/>
        <w:numPr>
          <w:ilvl w:val="0"/>
          <w:numId w:val="43"/>
        </w:numPr>
        <w:tabs>
          <w:tab w:val="left" w:pos="284"/>
        </w:tabs>
        <w:spacing w:before="360" w:line="300" w:lineRule="auto"/>
        <w:jc w:val="both"/>
        <w:rPr>
          <w:rFonts w:ascii="Times New Roman" w:eastAsia="Times New Roman" w:hAnsi="Times New Roman"/>
          <w:sz w:val="23"/>
          <w:szCs w:val="23"/>
        </w:rPr>
      </w:pPr>
      <w:proofErr w:type="spellStart"/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Sivens</w:t>
      </w:r>
      <w:proofErr w:type="spellEnd"/>
    </w:p>
    <w:p w:rsidR="00E70430" w:rsidRPr="00E70430" w:rsidRDefault="00E70430" w:rsidP="00E70430">
      <w:pPr>
        <w:spacing w:before="120" w:after="0" w:line="288" w:lineRule="auto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sz w:val="23"/>
          <w:szCs w:val="23"/>
        </w:rPr>
        <w:t>Les forces de l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ordre sont peu remises en cause (cohérent avec la forte demande d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ordre et d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autorité) mais les formes radicales de protestation qui continuent à bénéficier d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une compréhension.</w:t>
      </w:r>
    </w:p>
    <w:p w:rsidR="00E70430" w:rsidRPr="00E70430" w:rsidRDefault="00E70430" w:rsidP="00E70430">
      <w:pPr>
        <w:pStyle w:val="Index6"/>
        <w:numPr>
          <w:ilvl w:val="0"/>
          <w:numId w:val="25"/>
        </w:numPr>
        <w:tabs>
          <w:tab w:val="left" w:pos="284"/>
        </w:tabs>
        <w:spacing w:before="300" w:line="300" w:lineRule="auto"/>
        <w:ind w:left="0" w:firstLine="0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44% des Français jugent que le gouvernement a « </w:t>
      </w:r>
      <w:r w:rsidRPr="00E70430">
        <w:rPr>
          <w:rFonts w:ascii="Times New Roman" w:eastAsia="Times New Roman" w:hAnsi="Times New Roman"/>
          <w:b/>
          <w:bCs/>
          <w:i/>
          <w:iCs/>
          <w:sz w:val="23"/>
          <w:szCs w:val="23"/>
        </w:rPr>
        <w:t>bien réagi</w:t>
      </w: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 »</w:t>
      </w:r>
      <w:r w:rsidRPr="00E70430">
        <w:rPr>
          <w:rFonts w:ascii="Times New Roman" w:eastAsia="Times New Roman" w:hAnsi="Times New Roman"/>
          <w:sz w:val="23"/>
          <w:szCs w:val="23"/>
        </w:rPr>
        <w:t xml:space="preserve"> depuis l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 xml:space="preserve">annonce de la mort de Rémi </w:t>
      </w:r>
      <w:proofErr w:type="spellStart"/>
      <w:r w:rsidRPr="00E70430">
        <w:rPr>
          <w:rFonts w:ascii="Times New Roman" w:eastAsia="Times New Roman" w:hAnsi="Times New Roman"/>
          <w:sz w:val="23"/>
          <w:szCs w:val="23"/>
        </w:rPr>
        <w:t>Fraisse</w:t>
      </w:r>
      <w:proofErr w:type="spellEnd"/>
      <w:r w:rsidRPr="00E70430">
        <w:rPr>
          <w:rFonts w:ascii="Times New Roman" w:eastAsia="Times New Roman" w:hAnsi="Times New Roman"/>
          <w:sz w:val="23"/>
          <w:szCs w:val="23"/>
        </w:rPr>
        <w:t xml:space="preserve">, contre </w:t>
      </w: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50% « </w:t>
      </w:r>
      <w:r w:rsidRPr="00E70430">
        <w:rPr>
          <w:rFonts w:ascii="Times New Roman" w:eastAsia="Times New Roman" w:hAnsi="Times New Roman"/>
          <w:b/>
          <w:bCs/>
          <w:i/>
          <w:iCs/>
          <w:sz w:val="23"/>
          <w:szCs w:val="23"/>
        </w:rPr>
        <w:t>mal</w:t>
      </w: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 xml:space="preserve"> » </w:t>
      </w:r>
      <w:r w:rsidRPr="00E70430">
        <w:rPr>
          <w:rFonts w:ascii="Times New Roman" w:eastAsia="Times New Roman" w:hAnsi="Times New Roman"/>
          <w:sz w:val="23"/>
          <w:szCs w:val="23"/>
        </w:rPr>
        <w:t>(60% à droite) - ce qui n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est pas un mauvais score dans le contexte.</w:t>
      </w:r>
    </w:p>
    <w:p w:rsidR="00E70430" w:rsidRPr="00E70430" w:rsidRDefault="00E70430" w:rsidP="00E70430">
      <w:pPr>
        <w:spacing w:before="120" w:after="0" w:line="288" w:lineRule="auto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Des divergences, mais pas de fracture, traversent la gauche</w:t>
      </w:r>
      <w:r w:rsidRPr="00E70430">
        <w:rPr>
          <w:rFonts w:ascii="Times New Roman" w:eastAsia="Times New Roman" w:hAnsi="Times New Roman"/>
          <w:sz w:val="23"/>
          <w:szCs w:val="23"/>
        </w:rPr>
        <w:t xml:space="preserve"> : une majorité de la gauche de la gauche (53%) et des Verts (50%) jugent que le gouvernement a mal réagi, alors que les socialistes jugent à 61% le contraire. </w:t>
      </w:r>
    </w:p>
    <w:p w:rsidR="00E70430" w:rsidRPr="00E70430" w:rsidRDefault="00E70430" w:rsidP="00E70430">
      <w:pPr>
        <w:pStyle w:val="Index6"/>
        <w:numPr>
          <w:ilvl w:val="0"/>
          <w:numId w:val="25"/>
        </w:numPr>
        <w:tabs>
          <w:tab w:val="left" w:pos="284"/>
        </w:tabs>
        <w:spacing w:before="300" w:line="300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Face à « </w:t>
      </w:r>
      <w:r w:rsidRPr="00E70430">
        <w:rPr>
          <w:rFonts w:ascii="Times New Roman" w:eastAsia="Times New Roman" w:hAnsi="Times New Roman"/>
          <w:b/>
          <w:bCs/>
          <w:i/>
          <w:iCs/>
          <w:sz w:val="23"/>
          <w:szCs w:val="23"/>
        </w:rPr>
        <w:t>certaines personnes ou certains groupes qui se radicalisent et durcissent leurs actions pour défendre leurs idées ou leurs intérêts</w:t>
      </w: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 », 45% des Français font preuve de « </w:t>
      </w:r>
      <w:r w:rsidRPr="00E70430">
        <w:rPr>
          <w:rFonts w:ascii="Times New Roman" w:eastAsia="Times New Roman" w:hAnsi="Times New Roman"/>
          <w:b/>
          <w:bCs/>
          <w:i/>
          <w:iCs/>
          <w:sz w:val="23"/>
          <w:szCs w:val="23"/>
        </w:rPr>
        <w:t>compréhension</w:t>
      </w: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 » et 29% de « </w:t>
      </w:r>
      <w:r w:rsidRPr="00E70430">
        <w:rPr>
          <w:rFonts w:ascii="Times New Roman" w:eastAsia="Times New Roman" w:hAnsi="Times New Roman"/>
          <w:b/>
          <w:bCs/>
          <w:i/>
          <w:iCs/>
          <w:sz w:val="23"/>
          <w:szCs w:val="23"/>
        </w:rPr>
        <w:t>soutien</w:t>
      </w: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 ».</w:t>
      </w:r>
    </w:p>
    <w:p w:rsidR="00E70430" w:rsidRPr="00E70430" w:rsidRDefault="00E70430" w:rsidP="00E70430">
      <w:pPr>
        <w:spacing w:before="120" w:after="0" w:line="288" w:lineRule="auto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sz w:val="23"/>
          <w:szCs w:val="23"/>
        </w:rPr>
        <w:t xml:space="preserve">Ces résultat sont en </w:t>
      </w: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nette baisse par rapport à novembre 2013</w:t>
      </w:r>
      <w:r w:rsidRPr="00E70430">
        <w:rPr>
          <w:rFonts w:ascii="Times New Roman" w:eastAsia="Times New Roman" w:hAnsi="Times New Roman"/>
          <w:sz w:val="23"/>
          <w:szCs w:val="23"/>
        </w:rPr>
        <w:t xml:space="preserve"> (mouvement des bonnets rouges) : 22 points de moins de compréhension ; 19 points de moins de soutien. </w:t>
      </w:r>
    </w:p>
    <w:p w:rsidR="00E70430" w:rsidRPr="00E70430" w:rsidRDefault="00E70430" w:rsidP="00E70430">
      <w:pPr>
        <w:spacing w:before="120" w:after="0" w:line="288" w:lineRule="auto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sz w:val="23"/>
          <w:szCs w:val="23"/>
        </w:rPr>
        <w:t xml:space="preserve">Ils restent cependant </w:t>
      </w: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élevé au regard de la dureté de la question</w:t>
      </w:r>
      <w:r w:rsidRPr="00E70430">
        <w:rPr>
          <w:rFonts w:ascii="Times New Roman" w:eastAsia="Times New Roman" w:hAnsi="Times New Roman"/>
          <w:sz w:val="23"/>
          <w:szCs w:val="23"/>
        </w:rPr>
        <w:t xml:space="preserve"> - il ne s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agit pas de soutien à des « manifestations » mais à des actions radicales et de contestation d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autorité.</w:t>
      </w:r>
    </w:p>
    <w:p w:rsidR="00E70430" w:rsidRPr="00E70430" w:rsidRDefault="00E70430" w:rsidP="00E70430">
      <w:pPr>
        <w:spacing w:before="120" w:after="0" w:line="288" w:lineRule="auto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sz w:val="23"/>
          <w:szCs w:val="23"/>
        </w:rPr>
        <w:t>La « </w:t>
      </w:r>
      <w:r w:rsidRPr="00E70430">
        <w:rPr>
          <w:rFonts w:ascii="Times New Roman" w:eastAsia="Times New Roman" w:hAnsi="Times New Roman"/>
          <w:i/>
          <w:iCs/>
          <w:sz w:val="23"/>
          <w:szCs w:val="23"/>
        </w:rPr>
        <w:t>compréhension</w:t>
      </w:r>
      <w:r w:rsidRPr="00E70430">
        <w:rPr>
          <w:rFonts w:ascii="Times New Roman" w:eastAsia="Times New Roman" w:hAnsi="Times New Roman"/>
          <w:sz w:val="23"/>
          <w:szCs w:val="23"/>
        </w:rPr>
        <w:t> » est majoritaire chez les CSP- (53%), les Verts (50%), et les sympathisants FN (52%). Mais elle est notable partout - y compris un tiers des sympathisants PS.</w:t>
      </w:r>
    </w:p>
    <w:p w:rsidR="00E70430" w:rsidRPr="00E70430" w:rsidRDefault="00E70430" w:rsidP="00E70430">
      <w:pPr>
        <w:spacing w:before="120" w:after="0" w:line="288" w:lineRule="auto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sz w:val="23"/>
          <w:szCs w:val="23"/>
        </w:rPr>
        <w:t>Le « </w:t>
      </w:r>
      <w:r w:rsidRPr="00E70430">
        <w:rPr>
          <w:rFonts w:ascii="Times New Roman" w:eastAsia="Times New Roman" w:hAnsi="Times New Roman"/>
          <w:i/>
          <w:iCs/>
          <w:sz w:val="23"/>
          <w:szCs w:val="23"/>
        </w:rPr>
        <w:t>soutien</w:t>
      </w:r>
      <w:r w:rsidRPr="00E70430">
        <w:rPr>
          <w:rFonts w:ascii="Times New Roman" w:eastAsia="Times New Roman" w:hAnsi="Times New Roman"/>
          <w:sz w:val="23"/>
          <w:szCs w:val="23"/>
        </w:rPr>
        <w:t> » touche évidemment plus la gauche radicale (40%), mais est désormais aussi marquée à droite (32% à l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UMP). </w:t>
      </w:r>
    </w:p>
    <w:p w:rsidR="00E70430" w:rsidRPr="00E70430" w:rsidRDefault="00E70430" w:rsidP="00E70430">
      <w:pPr>
        <w:pStyle w:val="Index6"/>
        <w:numPr>
          <w:ilvl w:val="0"/>
          <w:numId w:val="25"/>
        </w:numPr>
        <w:tabs>
          <w:tab w:val="left" w:pos="284"/>
        </w:tabs>
        <w:spacing w:before="300" w:line="300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b/>
          <w:bCs/>
          <w:sz w:val="23"/>
          <w:szCs w:val="23"/>
        </w:rPr>
        <w:t>F</w:t>
      </w: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ace à ces radicalisations, les Français soutiennent cependant les force de l</w:t>
      </w:r>
      <w:r w:rsidR="0000468F">
        <w:rPr>
          <w:rFonts w:ascii="Times New Roman" w:eastAsia="Times New Roman" w:hAnsi="Times New Roman"/>
          <w:b/>
          <w:bCs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ordre</w:t>
      </w:r>
      <w:r w:rsidRPr="00E70430">
        <w:rPr>
          <w:rFonts w:ascii="Times New Roman" w:eastAsia="Times New Roman" w:hAnsi="Times New Roman"/>
          <w:sz w:val="23"/>
          <w:szCs w:val="23"/>
        </w:rPr>
        <w:t> : ils partagent majoritairement (59%) le constat que « </w:t>
      </w:r>
      <w:r w:rsidRPr="00E70430">
        <w:rPr>
          <w:rFonts w:ascii="Times New Roman" w:eastAsia="Times New Roman" w:hAnsi="Times New Roman"/>
          <w:i/>
          <w:iCs/>
          <w:sz w:val="23"/>
          <w:szCs w:val="23"/>
        </w:rPr>
        <w:t>les forces de l</w:t>
      </w:r>
      <w:r w:rsidR="0000468F">
        <w:rPr>
          <w:rFonts w:ascii="Times New Roman" w:eastAsia="Times New Roman" w:hAnsi="Times New Roman"/>
          <w:i/>
          <w:iCs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i/>
          <w:iCs/>
          <w:sz w:val="23"/>
          <w:szCs w:val="23"/>
        </w:rPr>
        <w:t>ordre ne sont pas suffisamment préparées et équipées</w:t>
      </w:r>
      <w:r w:rsidRPr="00E70430">
        <w:rPr>
          <w:rFonts w:ascii="Times New Roman" w:eastAsia="Times New Roman" w:hAnsi="Times New Roman"/>
          <w:sz w:val="23"/>
          <w:szCs w:val="23"/>
        </w:rPr>
        <w:t> » ; et 67% jugent que « </w:t>
      </w:r>
      <w:r w:rsidRPr="00E70430">
        <w:rPr>
          <w:rFonts w:ascii="Times New Roman" w:eastAsia="Times New Roman" w:hAnsi="Times New Roman"/>
          <w:i/>
          <w:iCs/>
          <w:sz w:val="23"/>
          <w:szCs w:val="23"/>
        </w:rPr>
        <w:t>les forces de l</w:t>
      </w:r>
      <w:r w:rsidR="0000468F">
        <w:rPr>
          <w:rFonts w:ascii="Times New Roman" w:eastAsia="Times New Roman" w:hAnsi="Times New Roman"/>
          <w:i/>
          <w:iCs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i/>
          <w:iCs/>
          <w:sz w:val="23"/>
          <w:szCs w:val="23"/>
        </w:rPr>
        <w:t>ordre doivent adapter leur comportement à la violence des manifestants</w:t>
      </w:r>
      <w:r w:rsidRPr="00E70430">
        <w:rPr>
          <w:rFonts w:ascii="Times New Roman" w:eastAsia="Times New Roman" w:hAnsi="Times New Roman"/>
          <w:sz w:val="23"/>
          <w:szCs w:val="23"/>
        </w:rPr>
        <w:t> » plutôt que « </w:t>
      </w:r>
      <w:r w:rsidRPr="00E70430">
        <w:rPr>
          <w:rFonts w:ascii="Times New Roman" w:eastAsia="Times New Roman" w:hAnsi="Times New Roman"/>
          <w:i/>
          <w:iCs/>
          <w:sz w:val="23"/>
          <w:szCs w:val="23"/>
        </w:rPr>
        <w:t>ne pas changer de comportement et rester dans la retenue, quelle que soit la violence des manifestants</w:t>
      </w:r>
      <w:r w:rsidRPr="00E70430">
        <w:rPr>
          <w:rFonts w:ascii="Times New Roman" w:eastAsia="Times New Roman" w:hAnsi="Times New Roman"/>
          <w:sz w:val="23"/>
          <w:szCs w:val="23"/>
        </w:rPr>
        <w:t> » (33%). </w:t>
      </w:r>
    </w:p>
    <w:p w:rsidR="00E70430" w:rsidRPr="00E70430" w:rsidRDefault="00E70430" w:rsidP="00E70430">
      <w:pPr>
        <w:spacing w:before="120" w:after="0" w:line="288" w:lineRule="auto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sz w:val="23"/>
          <w:szCs w:val="23"/>
        </w:rPr>
        <w:t>Signe qu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il s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agit bien d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un affaiblissement des institutions et décisions démocratiques dont procède l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autorité, davantage qu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une contestation de l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autorité elle-même.</w:t>
      </w:r>
    </w:p>
    <w:p w:rsidR="00E70430" w:rsidRPr="00E70430" w:rsidRDefault="00E70430" w:rsidP="00E70430">
      <w:pPr>
        <w:pStyle w:val="Index6"/>
        <w:numPr>
          <w:ilvl w:val="0"/>
          <w:numId w:val="43"/>
        </w:numPr>
        <w:tabs>
          <w:tab w:val="left" w:pos="284"/>
        </w:tabs>
        <w:spacing w:before="360" w:line="300" w:lineRule="auto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mères voilées dans les sorties scolaires</w:t>
      </w:r>
    </w:p>
    <w:p w:rsidR="00E70430" w:rsidRPr="00E70430" w:rsidRDefault="00E70430" w:rsidP="00E70430">
      <w:pPr>
        <w:pStyle w:val="Index6"/>
        <w:numPr>
          <w:ilvl w:val="0"/>
          <w:numId w:val="25"/>
        </w:numPr>
        <w:tabs>
          <w:tab w:val="left" w:pos="284"/>
        </w:tabs>
        <w:spacing w:before="300" w:line="300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sz w:val="23"/>
          <w:szCs w:val="23"/>
        </w:rPr>
        <w:t xml:space="preserve">Suite aux propos de N. </w:t>
      </w:r>
      <w:proofErr w:type="spellStart"/>
      <w:r w:rsidRPr="00E70430">
        <w:rPr>
          <w:rFonts w:ascii="Times New Roman" w:eastAsia="Times New Roman" w:hAnsi="Times New Roman"/>
          <w:sz w:val="23"/>
          <w:szCs w:val="23"/>
        </w:rPr>
        <w:t>Vallaud-Belkacem</w:t>
      </w:r>
      <w:proofErr w:type="spellEnd"/>
      <w:r w:rsidRPr="00E70430">
        <w:rPr>
          <w:rFonts w:ascii="Times New Roman" w:eastAsia="Times New Roman" w:hAnsi="Times New Roman"/>
          <w:sz w:val="23"/>
          <w:szCs w:val="23"/>
        </w:rPr>
        <w:t xml:space="preserve"> sur la possibilité pour les mères voilées d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 xml:space="preserve">accompagner les enfants en sorties scolaires - relayés dans la presse de droite depuis plusieurs jours - les Français </w:t>
      </w: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confirment une vision de la laïcité assez intransigeante</w:t>
      </w:r>
      <w:r w:rsidRPr="00E70430">
        <w:rPr>
          <w:rFonts w:ascii="Times New Roman" w:eastAsia="Times New Roman" w:hAnsi="Times New Roman"/>
          <w:sz w:val="23"/>
          <w:szCs w:val="23"/>
        </w:rPr>
        <w:t> :</w:t>
      </w:r>
    </w:p>
    <w:p w:rsidR="00E70430" w:rsidRPr="00E70430" w:rsidRDefault="00E70430" w:rsidP="00E70430">
      <w:pPr>
        <w:numPr>
          <w:ilvl w:val="0"/>
          <w:numId w:val="39"/>
        </w:numPr>
        <w:spacing w:before="120" w:after="0" w:line="300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sz w:val="23"/>
          <w:szCs w:val="23"/>
        </w:rPr>
        <w:t xml:space="preserve">18% </w:t>
      </w:r>
      <w:r w:rsidRPr="00E70430">
        <w:rPr>
          <w:rFonts w:ascii="Times New Roman" w:hAnsi="Times New Roman"/>
          <w:sz w:val="23"/>
          <w:szCs w:val="23"/>
        </w:rPr>
        <w:t>souhaitent</w:t>
      </w:r>
      <w:r w:rsidRPr="00E70430">
        <w:rPr>
          <w:rFonts w:ascii="Times New Roman" w:eastAsia="Times New Roman" w:hAnsi="Times New Roman"/>
          <w:sz w:val="23"/>
          <w:szCs w:val="23"/>
        </w:rPr>
        <w:t xml:space="preserve"> que les mères voilées puissent toujours accompagner les enfants ;</w:t>
      </w:r>
    </w:p>
    <w:p w:rsidR="00E70430" w:rsidRPr="00E70430" w:rsidRDefault="00E70430" w:rsidP="00E70430">
      <w:pPr>
        <w:numPr>
          <w:ilvl w:val="0"/>
          <w:numId w:val="39"/>
        </w:numPr>
        <w:spacing w:before="120" w:after="0" w:line="300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sz w:val="23"/>
          <w:szCs w:val="23"/>
        </w:rPr>
        <w:t xml:space="preserve">25% </w:t>
      </w:r>
      <w:r w:rsidRPr="00E70430">
        <w:rPr>
          <w:rFonts w:ascii="Times New Roman" w:hAnsi="Times New Roman"/>
          <w:sz w:val="23"/>
          <w:szCs w:val="23"/>
        </w:rPr>
        <w:t>pensent</w:t>
      </w:r>
      <w:r w:rsidRPr="00E70430">
        <w:rPr>
          <w:rFonts w:ascii="Times New Roman" w:eastAsia="Times New Roman" w:hAnsi="Times New Roman"/>
          <w:sz w:val="23"/>
          <w:szCs w:val="23"/>
        </w:rPr>
        <w:t xml:space="preserve"> que ces autorisations devraient relever de « </w:t>
      </w:r>
      <w:r w:rsidRPr="00E70430">
        <w:rPr>
          <w:rFonts w:ascii="Times New Roman" w:eastAsia="Times New Roman" w:hAnsi="Times New Roman"/>
          <w:i/>
          <w:iCs/>
          <w:sz w:val="23"/>
          <w:szCs w:val="23"/>
        </w:rPr>
        <w:t>l</w:t>
      </w:r>
      <w:r w:rsidR="0000468F">
        <w:rPr>
          <w:rFonts w:ascii="Times New Roman" w:eastAsia="Times New Roman" w:hAnsi="Times New Roman"/>
          <w:i/>
          <w:iCs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i/>
          <w:iCs/>
          <w:sz w:val="23"/>
          <w:szCs w:val="23"/>
        </w:rPr>
        <w:t>exception</w:t>
      </w:r>
      <w:r w:rsidRPr="00E70430">
        <w:rPr>
          <w:rFonts w:ascii="Times New Roman" w:eastAsia="Times New Roman" w:hAnsi="Times New Roman"/>
          <w:sz w:val="23"/>
          <w:szCs w:val="23"/>
        </w:rPr>
        <w:t> » ;</w:t>
      </w:r>
    </w:p>
    <w:p w:rsidR="00E70430" w:rsidRPr="00E70430" w:rsidRDefault="00E70430" w:rsidP="00E70430">
      <w:pPr>
        <w:numPr>
          <w:ilvl w:val="0"/>
          <w:numId w:val="39"/>
        </w:numPr>
        <w:spacing w:before="120" w:after="0" w:line="300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sz w:val="23"/>
          <w:szCs w:val="23"/>
        </w:rPr>
        <w:t>et 56% estiment que « </w:t>
      </w:r>
      <w:r w:rsidRPr="00E70430">
        <w:rPr>
          <w:rFonts w:ascii="Times New Roman" w:eastAsia="Times New Roman" w:hAnsi="Times New Roman"/>
          <w:i/>
          <w:iCs/>
          <w:sz w:val="23"/>
          <w:szCs w:val="23"/>
        </w:rPr>
        <w:t>une telle autorisation ne devrait jamais être donnée</w:t>
      </w:r>
      <w:r w:rsidRPr="00E70430">
        <w:rPr>
          <w:rFonts w:ascii="Times New Roman" w:eastAsia="Times New Roman" w:hAnsi="Times New Roman"/>
          <w:sz w:val="23"/>
          <w:szCs w:val="23"/>
        </w:rPr>
        <w:t> » (dont 45% des sympathisants de gauche, 65% à droite et 75% au FN). </w:t>
      </w:r>
    </w:p>
    <w:p w:rsidR="00E70430" w:rsidRPr="00E70430" w:rsidRDefault="00E70430" w:rsidP="00E70430">
      <w:pPr>
        <w:spacing w:before="120" w:after="0" w:line="288" w:lineRule="auto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sz w:val="23"/>
          <w:szCs w:val="23"/>
        </w:rPr>
        <w:t>Il n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est pas impossible que le sujet s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invite le 6 novembre.</w:t>
      </w:r>
    </w:p>
    <w:p w:rsidR="00E70430" w:rsidRPr="00E70430" w:rsidRDefault="00E70430" w:rsidP="00E70430">
      <w:pPr>
        <w:pStyle w:val="Index6"/>
        <w:numPr>
          <w:ilvl w:val="0"/>
          <w:numId w:val="43"/>
        </w:numPr>
        <w:tabs>
          <w:tab w:val="left" w:pos="284"/>
        </w:tabs>
        <w:spacing w:before="360" w:line="300" w:lineRule="auto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 w:rsidRPr="00E70430">
        <w:rPr>
          <w:rFonts w:ascii="Times New Roman" w:eastAsia="Times New Roman" w:hAnsi="Times New Roman"/>
          <w:b/>
          <w:bCs/>
          <w:sz w:val="23"/>
          <w:szCs w:val="23"/>
        </w:rPr>
        <w:t>simplification</w:t>
      </w:r>
    </w:p>
    <w:p w:rsidR="00E70430" w:rsidRPr="00E70430" w:rsidRDefault="00E70430" w:rsidP="00E70430">
      <w:pPr>
        <w:pStyle w:val="Index6"/>
        <w:numPr>
          <w:ilvl w:val="0"/>
          <w:numId w:val="25"/>
        </w:numPr>
        <w:tabs>
          <w:tab w:val="left" w:pos="284"/>
        </w:tabs>
        <w:spacing w:before="300" w:line="300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E70430">
        <w:rPr>
          <w:rFonts w:ascii="Times New Roman" w:eastAsia="Times New Roman" w:hAnsi="Times New Roman"/>
          <w:sz w:val="23"/>
          <w:szCs w:val="23"/>
        </w:rPr>
        <w:t xml:space="preserve">53% des </w:t>
      </w:r>
      <w:r w:rsidRPr="00E70430">
        <w:rPr>
          <w:rFonts w:ascii="Times New Roman" w:hAnsi="Times New Roman"/>
          <w:sz w:val="23"/>
          <w:szCs w:val="23"/>
        </w:rPr>
        <w:t>Français</w:t>
      </w:r>
      <w:r w:rsidRPr="00E70430">
        <w:rPr>
          <w:rFonts w:ascii="Times New Roman" w:eastAsia="Times New Roman" w:hAnsi="Times New Roman"/>
          <w:sz w:val="23"/>
          <w:szCs w:val="23"/>
        </w:rPr>
        <w:t xml:space="preserve"> disent avoir entendu parler du « </w:t>
      </w:r>
      <w:r w:rsidRPr="00E70430">
        <w:rPr>
          <w:rFonts w:ascii="Times New Roman" w:eastAsia="Times New Roman" w:hAnsi="Times New Roman"/>
          <w:i/>
          <w:iCs/>
          <w:sz w:val="23"/>
          <w:szCs w:val="23"/>
        </w:rPr>
        <w:t>chantier pour simplifier les démarches administratives pour les entreprises et les particuliers</w:t>
      </w:r>
      <w:r w:rsidRPr="00E70430">
        <w:rPr>
          <w:rFonts w:ascii="Times New Roman" w:eastAsia="Times New Roman" w:hAnsi="Times New Roman"/>
          <w:sz w:val="23"/>
          <w:szCs w:val="23"/>
        </w:rPr>
        <w:t> », ce qui n</w:t>
      </w:r>
      <w:r w:rsidR="0000468F">
        <w:rPr>
          <w:rFonts w:ascii="Times New Roman" w:eastAsia="Times New Roman" w:hAnsi="Times New Roman"/>
          <w:sz w:val="23"/>
          <w:szCs w:val="23"/>
        </w:rPr>
        <w:t>’</w:t>
      </w:r>
      <w:r w:rsidRPr="00E70430">
        <w:rPr>
          <w:rFonts w:ascii="Times New Roman" w:eastAsia="Times New Roman" w:hAnsi="Times New Roman"/>
          <w:sz w:val="23"/>
          <w:szCs w:val="23"/>
        </w:rPr>
        <w:t>est pas un si mauvais score - même si la question est très large.</w:t>
      </w:r>
    </w:p>
    <w:p w:rsidR="00E70430" w:rsidRPr="0000468F" w:rsidRDefault="0000468F" w:rsidP="0000468F">
      <w:pPr>
        <w:pStyle w:val="Index6"/>
        <w:numPr>
          <w:ilvl w:val="0"/>
          <w:numId w:val="43"/>
        </w:numPr>
        <w:tabs>
          <w:tab w:val="left" w:pos="284"/>
        </w:tabs>
        <w:spacing w:before="360" w:line="300" w:lineRule="auto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/>
          <w:bCs/>
          <w:sz w:val="23"/>
          <w:szCs w:val="23"/>
        </w:rPr>
        <w:t>C</w:t>
      </w:r>
      <w:r w:rsidR="00E70430" w:rsidRPr="0000468F">
        <w:rPr>
          <w:rFonts w:ascii="Times New Roman" w:eastAsia="Times New Roman" w:hAnsi="Times New Roman"/>
          <w:b/>
          <w:bCs/>
          <w:sz w:val="23"/>
          <w:szCs w:val="23"/>
        </w:rPr>
        <w:t>alais</w:t>
      </w:r>
    </w:p>
    <w:p w:rsidR="00E70430" w:rsidRDefault="00E70430" w:rsidP="0000468F">
      <w:pPr>
        <w:pStyle w:val="Index6"/>
        <w:numPr>
          <w:ilvl w:val="0"/>
          <w:numId w:val="25"/>
        </w:numPr>
        <w:tabs>
          <w:tab w:val="left" w:pos="284"/>
        </w:tabs>
        <w:spacing w:before="300" w:line="300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E70430">
        <w:rPr>
          <w:rFonts w:ascii="Times New Roman" w:hAnsi="Times New Roman"/>
          <w:bCs/>
          <w:sz w:val="23"/>
          <w:szCs w:val="23"/>
        </w:rPr>
        <w:t>L</w:t>
      </w:r>
      <w:r w:rsidR="0000468F">
        <w:rPr>
          <w:rFonts w:ascii="Times New Roman" w:hAnsi="Times New Roman"/>
          <w:bCs/>
          <w:sz w:val="23"/>
          <w:szCs w:val="23"/>
        </w:rPr>
        <w:t>’</w:t>
      </w:r>
      <w:r w:rsidRPr="00E70430">
        <w:rPr>
          <w:rFonts w:ascii="Times New Roman" w:hAnsi="Times New Roman"/>
          <w:bCs/>
          <w:sz w:val="23"/>
          <w:szCs w:val="23"/>
        </w:rPr>
        <w:t>adhésion à l</w:t>
      </w:r>
      <w:r w:rsidR="0000468F">
        <w:rPr>
          <w:rFonts w:ascii="Times New Roman" w:hAnsi="Times New Roman"/>
          <w:bCs/>
          <w:sz w:val="23"/>
          <w:szCs w:val="23"/>
        </w:rPr>
        <w:t>’</w:t>
      </w:r>
      <w:r w:rsidRPr="00E70430">
        <w:rPr>
          <w:rFonts w:ascii="Times New Roman" w:hAnsi="Times New Roman"/>
          <w:bCs/>
          <w:sz w:val="23"/>
          <w:szCs w:val="23"/>
        </w:rPr>
        <w:t>ouverture d</w:t>
      </w:r>
      <w:r w:rsidR="0000468F">
        <w:rPr>
          <w:rFonts w:ascii="Times New Roman" w:hAnsi="Times New Roman"/>
          <w:bCs/>
          <w:sz w:val="23"/>
          <w:szCs w:val="23"/>
        </w:rPr>
        <w:t>’</w:t>
      </w:r>
      <w:r w:rsidRPr="00E70430">
        <w:rPr>
          <w:rFonts w:ascii="Times New Roman" w:hAnsi="Times New Roman"/>
          <w:bCs/>
          <w:sz w:val="23"/>
          <w:szCs w:val="23"/>
        </w:rPr>
        <w:t xml:space="preserve">un centre humanitaire à Calais </w:t>
      </w:r>
      <w:r w:rsidR="0000468F">
        <w:rPr>
          <w:rFonts w:ascii="Times New Roman" w:hAnsi="Times New Roman"/>
          <w:bCs/>
          <w:sz w:val="23"/>
          <w:szCs w:val="23"/>
        </w:rPr>
        <w:t>s’érode légèrement en une semaine (-3 points) mais reste majoritaire :</w:t>
      </w:r>
      <w:r w:rsidRPr="00E70430">
        <w:rPr>
          <w:rFonts w:ascii="Times New Roman" w:hAnsi="Times New Roman"/>
          <w:bCs/>
          <w:sz w:val="23"/>
          <w:szCs w:val="23"/>
        </w:rPr>
        <w:t xml:space="preserve"> 53% contre 47% (dont 60% à l</w:t>
      </w:r>
      <w:r w:rsidR="0000468F">
        <w:rPr>
          <w:rFonts w:ascii="Times New Roman" w:hAnsi="Times New Roman"/>
          <w:bCs/>
          <w:sz w:val="23"/>
          <w:szCs w:val="23"/>
        </w:rPr>
        <w:t>’</w:t>
      </w:r>
      <w:r w:rsidRPr="00E70430">
        <w:rPr>
          <w:rFonts w:ascii="Times New Roman" w:hAnsi="Times New Roman"/>
          <w:bCs/>
          <w:sz w:val="23"/>
          <w:szCs w:val="23"/>
        </w:rPr>
        <w:t>UMP et 80</w:t>
      </w:r>
      <w:r w:rsidR="0000468F">
        <w:rPr>
          <w:rFonts w:ascii="Times New Roman" w:hAnsi="Times New Roman"/>
          <w:bCs/>
          <w:sz w:val="23"/>
          <w:szCs w:val="23"/>
        </w:rPr>
        <w:t>%</w:t>
      </w:r>
      <w:r w:rsidRPr="00E70430">
        <w:rPr>
          <w:rFonts w:ascii="Times New Roman" w:hAnsi="Times New Roman"/>
          <w:bCs/>
          <w:sz w:val="23"/>
          <w:szCs w:val="23"/>
        </w:rPr>
        <w:t xml:space="preserve"> au FN). La médiatisation de la sorti</w:t>
      </w:r>
      <w:r w:rsidR="0000468F">
        <w:rPr>
          <w:rFonts w:ascii="Times New Roman" w:hAnsi="Times New Roman"/>
          <w:bCs/>
          <w:sz w:val="23"/>
          <w:szCs w:val="23"/>
        </w:rPr>
        <w:t>e de M.</w:t>
      </w:r>
      <w:r w:rsidRPr="00E70430">
        <w:rPr>
          <w:rFonts w:ascii="Times New Roman" w:hAnsi="Times New Roman"/>
          <w:bCs/>
          <w:sz w:val="23"/>
          <w:szCs w:val="23"/>
        </w:rPr>
        <w:t xml:space="preserve"> Le Pen</w:t>
      </w:r>
      <w:r w:rsidR="0000468F">
        <w:rPr>
          <w:rFonts w:ascii="Times New Roman" w:hAnsi="Times New Roman"/>
          <w:bCs/>
          <w:sz w:val="23"/>
          <w:szCs w:val="23"/>
        </w:rPr>
        <w:t xml:space="preserve"> </w:t>
      </w:r>
      <w:r w:rsidRPr="00E70430">
        <w:rPr>
          <w:rFonts w:ascii="Times New Roman" w:hAnsi="Times New Roman"/>
          <w:bCs/>
          <w:sz w:val="23"/>
          <w:szCs w:val="23"/>
        </w:rPr>
        <w:t xml:space="preserve">et la sensibilité de cette question </w:t>
      </w:r>
      <w:r w:rsidR="0000468F">
        <w:rPr>
          <w:rFonts w:ascii="Times New Roman" w:hAnsi="Times New Roman"/>
          <w:bCs/>
          <w:sz w:val="23"/>
          <w:szCs w:val="23"/>
        </w:rPr>
        <w:t xml:space="preserve">peuvent </w:t>
      </w:r>
      <w:r w:rsidRPr="00E70430">
        <w:rPr>
          <w:rFonts w:ascii="Times New Roman" w:hAnsi="Times New Roman"/>
          <w:bCs/>
          <w:sz w:val="23"/>
          <w:szCs w:val="23"/>
        </w:rPr>
        <w:t>laisse</w:t>
      </w:r>
      <w:r w:rsidR="0000468F">
        <w:rPr>
          <w:rFonts w:ascii="Times New Roman" w:hAnsi="Times New Roman"/>
          <w:bCs/>
          <w:sz w:val="23"/>
          <w:szCs w:val="23"/>
        </w:rPr>
        <w:t>r</w:t>
      </w:r>
      <w:r w:rsidRPr="00E70430">
        <w:rPr>
          <w:rFonts w:ascii="Times New Roman" w:hAnsi="Times New Roman"/>
          <w:bCs/>
          <w:sz w:val="23"/>
          <w:szCs w:val="23"/>
        </w:rPr>
        <w:t xml:space="preserve"> présager une poursuite de l</w:t>
      </w:r>
      <w:r w:rsidR="0000468F">
        <w:rPr>
          <w:rFonts w:ascii="Times New Roman" w:hAnsi="Times New Roman"/>
          <w:bCs/>
          <w:sz w:val="23"/>
          <w:szCs w:val="23"/>
        </w:rPr>
        <w:t>’</w:t>
      </w:r>
      <w:r w:rsidRPr="00E70430">
        <w:rPr>
          <w:rFonts w:ascii="Times New Roman" w:hAnsi="Times New Roman"/>
          <w:bCs/>
          <w:sz w:val="23"/>
          <w:szCs w:val="23"/>
        </w:rPr>
        <w:t>érosion dans les semaines à venir.</w:t>
      </w:r>
    </w:p>
    <w:p w:rsidR="00E70430" w:rsidRPr="0000468F" w:rsidRDefault="0000468F" w:rsidP="0000468F">
      <w:pPr>
        <w:pStyle w:val="Index6"/>
        <w:numPr>
          <w:ilvl w:val="0"/>
          <w:numId w:val="43"/>
        </w:numPr>
        <w:tabs>
          <w:tab w:val="left" w:pos="284"/>
        </w:tabs>
        <w:spacing w:before="360" w:line="300" w:lineRule="auto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/>
          <w:bCs/>
          <w:sz w:val="23"/>
          <w:szCs w:val="23"/>
        </w:rPr>
        <w:t>E</w:t>
      </w:r>
      <w:r w:rsidR="00E70430" w:rsidRPr="0000468F">
        <w:rPr>
          <w:rFonts w:ascii="Times New Roman" w:eastAsia="Times New Roman" w:hAnsi="Times New Roman"/>
          <w:b/>
          <w:bCs/>
          <w:sz w:val="23"/>
          <w:szCs w:val="23"/>
        </w:rPr>
        <w:t>fforts pour réduire les dépenses publiques</w:t>
      </w:r>
    </w:p>
    <w:p w:rsidR="00E70430" w:rsidRPr="00E70430" w:rsidRDefault="00E70430" w:rsidP="0000468F">
      <w:pPr>
        <w:pStyle w:val="Index6"/>
        <w:numPr>
          <w:ilvl w:val="0"/>
          <w:numId w:val="25"/>
        </w:numPr>
        <w:tabs>
          <w:tab w:val="left" w:pos="284"/>
        </w:tabs>
        <w:spacing w:before="300" w:line="300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E70430">
        <w:rPr>
          <w:rFonts w:ascii="Times New Roman" w:hAnsi="Times New Roman"/>
          <w:bCs/>
          <w:sz w:val="23"/>
          <w:szCs w:val="23"/>
        </w:rPr>
        <w:t>Compte tenu de l</w:t>
      </w:r>
      <w:r w:rsidR="0000468F">
        <w:rPr>
          <w:rFonts w:ascii="Times New Roman" w:hAnsi="Times New Roman"/>
          <w:bCs/>
          <w:sz w:val="23"/>
          <w:szCs w:val="23"/>
        </w:rPr>
        <w:t>’</w:t>
      </w:r>
      <w:r w:rsidRPr="00E70430">
        <w:rPr>
          <w:rFonts w:ascii="Times New Roman" w:hAnsi="Times New Roman"/>
          <w:bCs/>
          <w:sz w:val="23"/>
          <w:szCs w:val="23"/>
        </w:rPr>
        <w:t>importance - avérée dans les études - de l</w:t>
      </w:r>
      <w:r w:rsidR="0000468F">
        <w:rPr>
          <w:rFonts w:ascii="Times New Roman" w:hAnsi="Times New Roman"/>
          <w:bCs/>
          <w:sz w:val="23"/>
          <w:szCs w:val="23"/>
        </w:rPr>
        <w:t>’</w:t>
      </w:r>
      <w:r w:rsidRPr="00E70430">
        <w:rPr>
          <w:rFonts w:ascii="Times New Roman" w:hAnsi="Times New Roman"/>
          <w:bCs/>
          <w:sz w:val="23"/>
          <w:szCs w:val="23"/>
        </w:rPr>
        <w:t>exemplarité de l</w:t>
      </w:r>
      <w:r w:rsidR="0000468F">
        <w:rPr>
          <w:rFonts w:ascii="Times New Roman" w:hAnsi="Times New Roman"/>
          <w:bCs/>
          <w:sz w:val="23"/>
          <w:szCs w:val="23"/>
        </w:rPr>
        <w:t>’</w:t>
      </w:r>
      <w:r w:rsidRPr="00E70430">
        <w:rPr>
          <w:rFonts w:ascii="Times New Roman" w:hAnsi="Times New Roman"/>
          <w:bCs/>
          <w:sz w:val="23"/>
          <w:szCs w:val="23"/>
        </w:rPr>
        <w:t>Etat et du gouvernement pour amener les Français à consentir de nouveaux efforts, nous avons souhaité savoir combien percevaient de la part du gouvernement une volonté de réduire les dépenses suffisante pour les inciter à faire des efforts eux-mêmes.</w:t>
      </w:r>
    </w:p>
    <w:p w:rsidR="00E70430" w:rsidRDefault="00E70430" w:rsidP="00E70430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  <w:r w:rsidRPr="00E70430">
        <w:rPr>
          <w:rFonts w:ascii="Times New Roman" w:hAnsi="Times New Roman"/>
          <w:bCs/>
          <w:sz w:val="23"/>
          <w:szCs w:val="23"/>
        </w:rPr>
        <w:t xml:space="preserve">42% déclarent que les efforts du gouvernement les incitent à faire </w:t>
      </w:r>
      <w:proofErr w:type="spellStart"/>
      <w:r w:rsidRPr="00E70430">
        <w:rPr>
          <w:rFonts w:ascii="Times New Roman" w:hAnsi="Times New Roman"/>
          <w:bCs/>
          <w:sz w:val="23"/>
          <w:szCs w:val="23"/>
        </w:rPr>
        <w:t>eux mêmes</w:t>
      </w:r>
      <w:proofErr w:type="spellEnd"/>
      <w:r w:rsidRPr="00E70430">
        <w:rPr>
          <w:rFonts w:ascii="Times New Roman" w:hAnsi="Times New Roman"/>
          <w:bCs/>
          <w:sz w:val="23"/>
          <w:szCs w:val="23"/>
        </w:rPr>
        <w:t xml:space="preserve"> des efforts pour redresser les comptes publics, contre 57% non. Un score qui cache des clivages (37% des </w:t>
      </w:r>
      <w:proofErr w:type="spellStart"/>
      <w:r w:rsidRPr="00E70430">
        <w:rPr>
          <w:rFonts w:ascii="Times New Roman" w:hAnsi="Times New Roman"/>
          <w:bCs/>
          <w:sz w:val="23"/>
          <w:szCs w:val="23"/>
        </w:rPr>
        <w:t>Csp</w:t>
      </w:r>
      <w:proofErr w:type="spellEnd"/>
      <w:r w:rsidRPr="00E70430">
        <w:rPr>
          <w:rFonts w:ascii="Times New Roman" w:hAnsi="Times New Roman"/>
          <w:bCs/>
          <w:sz w:val="23"/>
          <w:szCs w:val="23"/>
        </w:rPr>
        <w:t xml:space="preserve"> - contre 42 des </w:t>
      </w:r>
      <w:proofErr w:type="spellStart"/>
      <w:r w:rsidRPr="00E70430">
        <w:rPr>
          <w:rFonts w:ascii="Times New Roman" w:hAnsi="Times New Roman"/>
          <w:bCs/>
          <w:sz w:val="23"/>
          <w:szCs w:val="23"/>
        </w:rPr>
        <w:t>Csp</w:t>
      </w:r>
      <w:proofErr w:type="spellEnd"/>
      <w:r w:rsidRPr="00E70430">
        <w:rPr>
          <w:rFonts w:ascii="Times New Roman" w:hAnsi="Times New Roman"/>
          <w:bCs/>
          <w:sz w:val="23"/>
          <w:szCs w:val="23"/>
        </w:rPr>
        <w:t>+, 49 à gauche contre 37 à l</w:t>
      </w:r>
      <w:r w:rsidR="0000468F">
        <w:rPr>
          <w:rFonts w:ascii="Times New Roman" w:hAnsi="Times New Roman"/>
          <w:bCs/>
          <w:sz w:val="23"/>
          <w:szCs w:val="23"/>
        </w:rPr>
        <w:t>’</w:t>
      </w:r>
      <w:r w:rsidRPr="00E70430">
        <w:rPr>
          <w:rFonts w:ascii="Times New Roman" w:hAnsi="Times New Roman"/>
          <w:bCs/>
          <w:sz w:val="23"/>
          <w:szCs w:val="23"/>
        </w:rPr>
        <w:t>UMP), mais qui compte tenu du contexte n</w:t>
      </w:r>
      <w:r w:rsidR="0000468F">
        <w:rPr>
          <w:rFonts w:ascii="Times New Roman" w:hAnsi="Times New Roman"/>
          <w:bCs/>
          <w:sz w:val="23"/>
          <w:szCs w:val="23"/>
        </w:rPr>
        <w:t>’</w:t>
      </w:r>
      <w:r w:rsidRPr="00E70430">
        <w:rPr>
          <w:rFonts w:ascii="Times New Roman" w:hAnsi="Times New Roman"/>
          <w:bCs/>
          <w:sz w:val="23"/>
          <w:szCs w:val="23"/>
        </w:rPr>
        <w:t>est pas si mauvais que cela.</w:t>
      </w:r>
    </w:p>
    <w:p w:rsidR="00E70430" w:rsidRDefault="00E70430" w:rsidP="00E70430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</w:p>
    <w:p w:rsidR="00E70430" w:rsidRDefault="00E70430" w:rsidP="00E70430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</w:p>
    <w:p w:rsidR="00CC0E79" w:rsidRPr="00CC0E79" w:rsidRDefault="00CC0E79" w:rsidP="00CC0E79">
      <w:pPr>
        <w:pStyle w:val="Index6"/>
        <w:tabs>
          <w:tab w:val="left" w:pos="284"/>
          <w:tab w:val="left" w:pos="6237"/>
        </w:tabs>
        <w:spacing w:before="120" w:line="288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ab/>
        <w:t>Adrien ABECASSIS</w:t>
      </w:r>
    </w:p>
    <w:p w:rsidR="005C6D7C" w:rsidRPr="00632B40" w:rsidRDefault="005C6D7C" w:rsidP="00632B40">
      <w:pPr>
        <w:pStyle w:val="Index6"/>
        <w:tabs>
          <w:tab w:val="left" w:pos="284"/>
          <w:tab w:val="left" w:pos="6237"/>
        </w:tabs>
        <w:spacing w:before="160" w:line="288" w:lineRule="auto"/>
        <w:ind w:left="0"/>
        <w:jc w:val="both"/>
        <w:rPr>
          <w:rFonts w:ascii="Times New Roman" w:hAnsi="Times New Roman"/>
          <w:bCs/>
          <w:i/>
        </w:rPr>
      </w:pPr>
    </w:p>
    <w:sectPr w:rsidR="005C6D7C" w:rsidRPr="00632B40" w:rsidSect="00C43465">
      <w:pgSz w:w="11906" w:h="16838"/>
      <w:pgMar w:top="1021" w:right="1247" w:bottom="964" w:left="1247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2B4F20"/>
    <w:multiLevelType w:val="hybridMultilevel"/>
    <w:tmpl w:val="A9022682"/>
    <w:lvl w:ilvl="0" w:tplc="6B505796">
      <w:numFmt w:val="bullet"/>
      <w:lvlText w:val="-"/>
      <w:lvlJc w:val="left"/>
      <w:pPr>
        <w:ind w:left="7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6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8" w15:restartNumberingAfterBreak="0">
    <w:nsid w:val="1D173197"/>
    <w:multiLevelType w:val="hybridMultilevel"/>
    <w:tmpl w:val="B7ACE622"/>
    <w:lvl w:ilvl="0" w:tplc="460452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B330EDA"/>
    <w:multiLevelType w:val="hybridMultilevel"/>
    <w:tmpl w:val="CBD43326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83037"/>
    <w:multiLevelType w:val="hybridMultilevel"/>
    <w:tmpl w:val="82F2F5F0"/>
    <w:lvl w:ilvl="0" w:tplc="BA40D3A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743DB0"/>
    <w:multiLevelType w:val="hybridMultilevel"/>
    <w:tmpl w:val="437C4D16"/>
    <w:lvl w:ilvl="0" w:tplc="00C2578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21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5F3C3C86"/>
    <w:multiLevelType w:val="hybridMultilevel"/>
    <w:tmpl w:val="422A970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AF17105"/>
    <w:multiLevelType w:val="hybridMultilevel"/>
    <w:tmpl w:val="46AA35C2"/>
    <w:lvl w:ilvl="0" w:tplc="E348BC4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7BB63DB7"/>
    <w:multiLevelType w:val="hybridMultilevel"/>
    <w:tmpl w:val="869ED788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608312860">
    <w:abstractNumId w:val="37"/>
  </w:num>
  <w:num w:numId="2" w16cid:durableId="1155949838">
    <w:abstractNumId w:val="2"/>
  </w:num>
  <w:num w:numId="3" w16cid:durableId="105390371">
    <w:abstractNumId w:val="11"/>
  </w:num>
  <w:num w:numId="4" w16cid:durableId="1723285639">
    <w:abstractNumId w:val="23"/>
  </w:num>
  <w:num w:numId="5" w16cid:durableId="814377421">
    <w:abstractNumId w:val="5"/>
  </w:num>
  <w:num w:numId="6" w16cid:durableId="7994218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33470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9672879">
    <w:abstractNumId w:val="30"/>
  </w:num>
  <w:num w:numId="9" w16cid:durableId="1189609917">
    <w:abstractNumId w:val="10"/>
  </w:num>
  <w:num w:numId="10" w16cid:durableId="1741556304">
    <w:abstractNumId w:val="21"/>
  </w:num>
  <w:num w:numId="11" w16cid:durableId="1274753346">
    <w:abstractNumId w:val="24"/>
  </w:num>
  <w:num w:numId="12" w16cid:durableId="1548834901">
    <w:abstractNumId w:val="9"/>
  </w:num>
  <w:num w:numId="13" w16cid:durableId="2000111924">
    <w:abstractNumId w:val="14"/>
  </w:num>
  <w:num w:numId="14" w16cid:durableId="618874623">
    <w:abstractNumId w:val="22"/>
  </w:num>
  <w:num w:numId="15" w16cid:durableId="14365134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7982107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94808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3717428">
    <w:abstractNumId w:val="7"/>
  </w:num>
  <w:num w:numId="19" w16cid:durableId="1672946178">
    <w:abstractNumId w:val="20"/>
  </w:num>
  <w:num w:numId="20" w16cid:durableId="1532111182">
    <w:abstractNumId w:val="17"/>
  </w:num>
  <w:num w:numId="21" w16cid:durableId="1647737259">
    <w:abstractNumId w:val="4"/>
  </w:num>
  <w:num w:numId="22" w16cid:durableId="1865440099">
    <w:abstractNumId w:val="3"/>
  </w:num>
  <w:num w:numId="23" w16cid:durableId="667288011">
    <w:abstractNumId w:val="13"/>
  </w:num>
  <w:num w:numId="24" w16cid:durableId="1816530705">
    <w:abstractNumId w:val="35"/>
  </w:num>
  <w:num w:numId="25" w16cid:durableId="965888910">
    <w:abstractNumId w:val="29"/>
  </w:num>
  <w:num w:numId="26" w16cid:durableId="15525758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8569760">
    <w:abstractNumId w:val="39"/>
  </w:num>
  <w:num w:numId="28" w16cid:durableId="609095640">
    <w:abstractNumId w:val="28"/>
  </w:num>
  <w:num w:numId="29" w16cid:durableId="38622793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8637101">
    <w:abstractNumId w:val="0"/>
  </w:num>
  <w:num w:numId="31" w16cid:durableId="1782069692">
    <w:abstractNumId w:val="34"/>
  </w:num>
  <w:num w:numId="32" w16cid:durableId="566184849">
    <w:abstractNumId w:val="6"/>
  </w:num>
  <w:num w:numId="33" w16cid:durableId="84844461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36410988">
    <w:abstractNumId w:val="15"/>
  </w:num>
  <w:num w:numId="35" w16cid:durableId="1305769102">
    <w:abstractNumId w:val="27"/>
  </w:num>
  <w:num w:numId="36" w16cid:durableId="782918176">
    <w:abstractNumId w:val="33"/>
  </w:num>
  <w:num w:numId="37" w16cid:durableId="680663853">
    <w:abstractNumId w:val="26"/>
  </w:num>
  <w:num w:numId="38" w16cid:durableId="1230506365">
    <w:abstractNumId w:val="8"/>
  </w:num>
  <w:num w:numId="39" w16cid:durableId="851837707">
    <w:abstractNumId w:val="1"/>
  </w:num>
  <w:num w:numId="40" w16cid:durableId="1757168512">
    <w:abstractNumId w:val="31"/>
  </w:num>
  <w:num w:numId="41" w16cid:durableId="1150705492">
    <w:abstractNumId w:val="19"/>
  </w:num>
  <w:num w:numId="42" w16cid:durableId="1413357744">
    <w:abstractNumId w:val="36"/>
  </w:num>
  <w:num w:numId="43" w16cid:durableId="637612766">
    <w:abstractNumId w:val="18"/>
  </w:num>
  <w:num w:numId="44" w16cid:durableId="6202641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468F"/>
    <w:rsid w:val="0001501B"/>
    <w:rsid w:val="00016D06"/>
    <w:rsid w:val="00022328"/>
    <w:rsid w:val="000327D8"/>
    <w:rsid w:val="00033A0D"/>
    <w:rsid w:val="00044C11"/>
    <w:rsid w:val="00057E70"/>
    <w:rsid w:val="00061033"/>
    <w:rsid w:val="00061993"/>
    <w:rsid w:val="000623C3"/>
    <w:rsid w:val="00067C51"/>
    <w:rsid w:val="00072037"/>
    <w:rsid w:val="00095CB4"/>
    <w:rsid w:val="000D1840"/>
    <w:rsid w:val="000D3EC1"/>
    <w:rsid w:val="000D40F6"/>
    <w:rsid w:val="000D782B"/>
    <w:rsid w:val="000D7E84"/>
    <w:rsid w:val="000E4AFD"/>
    <w:rsid w:val="00100543"/>
    <w:rsid w:val="0011140E"/>
    <w:rsid w:val="0012605B"/>
    <w:rsid w:val="001418DA"/>
    <w:rsid w:val="0016786F"/>
    <w:rsid w:val="00171E36"/>
    <w:rsid w:val="0018798C"/>
    <w:rsid w:val="001A33C4"/>
    <w:rsid w:val="001B640F"/>
    <w:rsid w:val="001D6022"/>
    <w:rsid w:val="001E4996"/>
    <w:rsid w:val="001F262D"/>
    <w:rsid w:val="00200E3D"/>
    <w:rsid w:val="002275BB"/>
    <w:rsid w:val="00266C9F"/>
    <w:rsid w:val="002674CC"/>
    <w:rsid w:val="00280844"/>
    <w:rsid w:val="00282660"/>
    <w:rsid w:val="002A06B4"/>
    <w:rsid w:val="002C05FE"/>
    <w:rsid w:val="002E5656"/>
    <w:rsid w:val="00300ADC"/>
    <w:rsid w:val="0030112F"/>
    <w:rsid w:val="00305665"/>
    <w:rsid w:val="00313452"/>
    <w:rsid w:val="00314868"/>
    <w:rsid w:val="00316878"/>
    <w:rsid w:val="00323F61"/>
    <w:rsid w:val="00324D12"/>
    <w:rsid w:val="003752DD"/>
    <w:rsid w:val="00375465"/>
    <w:rsid w:val="00381AEF"/>
    <w:rsid w:val="0039112E"/>
    <w:rsid w:val="003920CD"/>
    <w:rsid w:val="00393C2A"/>
    <w:rsid w:val="003B01E2"/>
    <w:rsid w:val="003B3E5C"/>
    <w:rsid w:val="003E647C"/>
    <w:rsid w:val="003F5A94"/>
    <w:rsid w:val="003F630E"/>
    <w:rsid w:val="00421884"/>
    <w:rsid w:val="00423608"/>
    <w:rsid w:val="00431DF3"/>
    <w:rsid w:val="00434FFF"/>
    <w:rsid w:val="00445685"/>
    <w:rsid w:val="00463039"/>
    <w:rsid w:val="00467079"/>
    <w:rsid w:val="0049164F"/>
    <w:rsid w:val="004A6A02"/>
    <w:rsid w:val="004A7B47"/>
    <w:rsid w:val="004C2142"/>
    <w:rsid w:val="004C3F36"/>
    <w:rsid w:val="004C459E"/>
    <w:rsid w:val="004D7162"/>
    <w:rsid w:val="004E3AED"/>
    <w:rsid w:val="004E454C"/>
    <w:rsid w:val="004F4004"/>
    <w:rsid w:val="004F6639"/>
    <w:rsid w:val="00505A6E"/>
    <w:rsid w:val="00520F21"/>
    <w:rsid w:val="00524686"/>
    <w:rsid w:val="005266FB"/>
    <w:rsid w:val="005566FD"/>
    <w:rsid w:val="005617E4"/>
    <w:rsid w:val="00563B3D"/>
    <w:rsid w:val="00567A9E"/>
    <w:rsid w:val="00576FE8"/>
    <w:rsid w:val="00580AD8"/>
    <w:rsid w:val="005C675C"/>
    <w:rsid w:val="005C6D7C"/>
    <w:rsid w:val="005D1663"/>
    <w:rsid w:val="005D1CFC"/>
    <w:rsid w:val="005D40C6"/>
    <w:rsid w:val="005F42E1"/>
    <w:rsid w:val="00613E86"/>
    <w:rsid w:val="00613EEE"/>
    <w:rsid w:val="00632B40"/>
    <w:rsid w:val="00664ACC"/>
    <w:rsid w:val="00695555"/>
    <w:rsid w:val="00695C92"/>
    <w:rsid w:val="006A1CCC"/>
    <w:rsid w:val="006A53D4"/>
    <w:rsid w:val="006B5695"/>
    <w:rsid w:val="006C549C"/>
    <w:rsid w:val="006D29C6"/>
    <w:rsid w:val="006F5481"/>
    <w:rsid w:val="007104D3"/>
    <w:rsid w:val="0071245F"/>
    <w:rsid w:val="00735F82"/>
    <w:rsid w:val="007377FE"/>
    <w:rsid w:val="007434DD"/>
    <w:rsid w:val="00754F2C"/>
    <w:rsid w:val="007645F5"/>
    <w:rsid w:val="00771653"/>
    <w:rsid w:val="00784D33"/>
    <w:rsid w:val="00784D92"/>
    <w:rsid w:val="00784F1A"/>
    <w:rsid w:val="007873DB"/>
    <w:rsid w:val="007919E8"/>
    <w:rsid w:val="007943D1"/>
    <w:rsid w:val="007B5BEB"/>
    <w:rsid w:val="007C1C34"/>
    <w:rsid w:val="007E04C8"/>
    <w:rsid w:val="007E07D8"/>
    <w:rsid w:val="00801FE3"/>
    <w:rsid w:val="00810FD2"/>
    <w:rsid w:val="00823005"/>
    <w:rsid w:val="00824D03"/>
    <w:rsid w:val="00836F98"/>
    <w:rsid w:val="00881333"/>
    <w:rsid w:val="008908E0"/>
    <w:rsid w:val="008A7E06"/>
    <w:rsid w:val="008B2F1C"/>
    <w:rsid w:val="008B49EE"/>
    <w:rsid w:val="008D7D03"/>
    <w:rsid w:val="008E30EC"/>
    <w:rsid w:val="008E402B"/>
    <w:rsid w:val="008F1137"/>
    <w:rsid w:val="00916D36"/>
    <w:rsid w:val="00920748"/>
    <w:rsid w:val="00965D35"/>
    <w:rsid w:val="00975E7A"/>
    <w:rsid w:val="00991D50"/>
    <w:rsid w:val="009A0390"/>
    <w:rsid w:val="009A7940"/>
    <w:rsid w:val="009B080E"/>
    <w:rsid w:val="009B4AD4"/>
    <w:rsid w:val="009E0CEF"/>
    <w:rsid w:val="009E3637"/>
    <w:rsid w:val="009E59C8"/>
    <w:rsid w:val="009F33EE"/>
    <w:rsid w:val="009F4BA8"/>
    <w:rsid w:val="009F6B20"/>
    <w:rsid w:val="00A041D8"/>
    <w:rsid w:val="00A141FA"/>
    <w:rsid w:val="00A210C4"/>
    <w:rsid w:val="00A330C6"/>
    <w:rsid w:val="00A35C02"/>
    <w:rsid w:val="00A478BE"/>
    <w:rsid w:val="00A5784E"/>
    <w:rsid w:val="00A73BE5"/>
    <w:rsid w:val="00A834DC"/>
    <w:rsid w:val="00A8578A"/>
    <w:rsid w:val="00AA46E1"/>
    <w:rsid w:val="00AB0DEC"/>
    <w:rsid w:val="00AF598D"/>
    <w:rsid w:val="00AF6212"/>
    <w:rsid w:val="00B35458"/>
    <w:rsid w:val="00B401B8"/>
    <w:rsid w:val="00B573A4"/>
    <w:rsid w:val="00BA05A1"/>
    <w:rsid w:val="00BC631C"/>
    <w:rsid w:val="00BD462F"/>
    <w:rsid w:val="00BE543C"/>
    <w:rsid w:val="00C01A6A"/>
    <w:rsid w:val="00C2240F"/>
    <w:rsid w:val="00C343E2"/>
    <w:rsid w:val="00C43465"/>
    <w:rsid w:val="00C438E0"/>
    <w:rsid w:val="00C50C2F"/>
    <w:rsid w:val="00C53310"/>
    <w:rsid w:val="00C54184"/>
    <w:rsid w:val="00C6264C"/>
    <w:rsid w:val="00C6648E"/>
    <w:rsid w:val="00C732A7"/>
    <w:rsid w:val="00CA4CC2"/>
    <w:rsid w:val="00CA5001"/>
    <w:rsid w:val="00CA69B8"/>
    <w:rsid w:val="00CC0E79"/>
    <w:rsid w:val="00CC3F6A"/>
    <w:rsid w:val="00CD390C"/>
    <w:rsid w:val="00CF4D75"/>
    <w:rsid w:val="00D00096"/>
    <w:rsid w:val="00D00945"/>
    <w:rsid w:val="00D00ABF"/>
    <w:rsid w:val="00D55045"/>
    <w:rsid w:val="00D67BAA"/>
    <w:rsid w:val="00D75AA0"/>
    <w:rsid w:val="00DB50DA"/>
    <w:rsid w:val="00DB7447"/>
    <w:rsid w:val="00DC1312"/>
    <w:rsid w:val="00DD5E5D"/>
    <w:rsid w:val="00E04073"/>
    <w:rsid w:val="00E2003F"/>
    <w:rsid w:val="00E2382C"/>
    <w:rsid w:val="00E30F66"/>
    <w:rsid w:val="00E525F9"/>
    <w:rsid w:val="00E53F78"/>
    <w:rsid w:val="00E66ACB"/>
    <w:rsid w:val="00E70430"/>
    <w:rsid w:val="00E8307B"/>
    <w:rsid w:val="00E95062"/>
    <w:rsid w:val="00E95854"/>
    <w:rsid w:val="00EC6B86"/>
    <w:rsid w:val="00EF0EBC"/>
    <w:rsid w:val="00F063E2"/>
    <w:rsid w:val="00F216A6"/>
    <w:rsid w:val="00F224D5"/>
    <w:rsid w:val="00F275F2"/>
    <w:rsid w:val="00F30397"/>
    <w:rsid w:val="00F40210"/>
    <w:rsid w:val="00F42C04"/>
    <w:rsid w:val="00F63D49"/>
    <w:rsid w:val="00F83C5E"/>
    <w:rsid w:val="00F91C92"/>
    <w:rsid w:val="00F95FEF"/>
    <w:rsid w:val="00FB0690"/>
    <w:rsid w:val="00FB7009"/>
    <w:rsid w:val="00FE6191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FA5CD9D-FE04-4BDB-8CE1-35836CC7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Caption">
    <w:name w:val="caption"/>
    <w:basedOn w:val="Normal"/>
    <w:next w:val="Normal"/>
    <w:link w:val="CaptionChar"/>
    <w:qFormat/>
    <w:rsid w:val="00A73BE5"/>
    <w:pPr>
      <w:keepNext/>
      <w:spacing w:after="0" w:line="240" w:lineRule="auto"/>
      <w:jc w:val="center"/>
    </w:pPr>
    <w:rPr>
      <w:rFonts w:ascii="Verdana" w:eastAsia="Times New Roman" w:hAnsi="Verdana" w:cs="Tahoma"/>
      <w:b/>
      <w:sz w:val="20"/>
      <w:szCs w:val="20"/>
    </w:rPr>
  </w:style>
  <w:style w:type="character" w:customStyle="1" w:styleId="CaptionChar">
    <w:name w:val="Caption Char"/>
    <w:link w:val="Caption"/>
    <w:rsid w:val="00A73BE5"/>
    <w:rPr>
      <w:rFonts w:ascii="Verdana" w:eastAsia="Times New Roman" w:hAnsi="Verdana" w:cs="Tahoma"/>
      <w:b/>
    </w:rPr>
  </w:style>
  <w:style w:type="paragraph" w:customStyle="1" w:styleId="Champ">
    <w:name w:val="Champ"/>
    <w:basedOn w:val="Normal"/>
    <w:link w:val="ChampCar"/>
    <w:qFormat/>
    <w:rsid w:val="00A73BE5"/>
    <w:pPr>
      <w:spacing w:after="60" w:line="240" w:lineRule="auto"/>
      <w:jc w:val="center"/>
    </w:pPr>
    <w:rPr>
      <w:rFonts w:ascii="Verdana" w:eastAsia="Times New Roman" w:hAnsi="Verdana"/>
      <w:sz w:val="16"/>
      <w:szCs w:val="20"/>
    </w:rPr>
  </w:style>
  <w:style w:type="character" w:customStyle="1" w:styleId="ChampCar">
    <w:name w:val="Champ Car"/>
    <w:link w:val="Champ"/>
    <w:rsid w:val="00A73BE5"/>
    <w:rPr>
      <w:rFonts w:ascii="Verdana" w:eastAsia="Times New Roman" w:hAnsi="Verdana"/>
      <w:sz w:val="16"/>
    </w:rPr>
  </w:style>
  <w:style w:type="character" w:customStyle="1" w:styleId="apple-converted-space">
    <w:name w:val="apple-converted-space"/>
    <w:rsid w:val="005C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3015">
          <w:blockQuote w:val="1"/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867</Words>
  <Characters>4946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2014-10-26T17:48:00Z</cp:lastPrinted>
  <dcterms:created xsi:type="dcterms:W3CDTF">2014-11-03T09:51:00Z</dcterms:created>
  <dcterms:modified xsi:type="dcterms:W3CDTF">2014-11-03T13:50:00Z</dcterms:modified>
</cp:coreProperties>
</file>